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59" w:rsidRPr="00571B59" w:rsidRDefault="00571B59" w:rsidP="00571B59">
      <w:pPr>
        <w:jc w:val="center"/>
        <w:rPr>
          <w:b/>
          <w:bCs/>
          <w:szCs w:val="22"/>
        </w:rPr>
      </w:pPr>
      <w:r w:rsidRPr="00571B59">
        <w:rPr>
          <w:b/>
          <w:bCs/>
          <w:szCs w:val="22"/>
        </w:rPr>
        <w:t>UN LIPOME GEANT CERVICAL OBSERVE AU CENTRE HOSPITALIER UNIVERSITAIRE D’ANTANANARIVO</w:t>
      </w:r>
    </w:p>
    <w:p w:rsidR="00571B59" w:rsidRPr="00571B59" w:rsidRDefault="00571B59" w:rsidP="00571B59">
      <w:pPr>
        <w:jc w:val="both"/>
        <w:rPr>
          <w:szCs w:val="22"/>
        </w:rPr>
      </w:pPr>
    </w:p>
    <w:p w:rsidR="00571B59" w:rsidRPr="00571B59" w:rsidRDefault="00571B59" w:rsidP="00571B59">
      <w:pPr>
        <w:jc w:val="center"/>
        <w:rPr>
          <w:sz w:val="22"/>
          <w:szCs w:val="22"/>
        </w:rPr>
      </w:pPr>
      <w:r w:rsidRPr="00571B59">
        <w:rPr>
          <w:sz w:val="22"/>
          <w:szCs w:val="22"/>
        </w:rPr>
        <w:t>Razafindrakoto RMJ</w:t>
      </w:r>
      <w:r w:rsidR="00457778">
        <w:rPr>
          <w:sz w:val="22"/>
          <w:szCs w:val="22"/>
        </w:rPr>
        <w:t xml:space="preserve"> </w:t>
      </w:r>
      <w:r w:rsidRPr="00571B59">
        <w:rPr>
          <w:sz w:val="22"/>
          <w:szCs w:val="22"/>
          <w:vertAlign w:val="superscript"/>
        </w:rPr>
        <w:t>(1)</w:t>
      </w:r>
      <w:r w:rsidRPr="00571B59">
        <w:rPr>
          <w:sz w:val="22"/>
          <w:szCs w:val="22"/>
        </w:rPr>
        <w:t>, Rakotoarisoa AHN</w:t>
      </w:r>
      <w:r w:rsidR="00457778">
        <w:rPr>
          <w:sz w:val="22"/>
          <w:szCs w:val="22"/>
        </w:rPr>
        <w:t xml:space="preserve"> </w:t>
      </w:r>
      <w:r w:rsidRPr="00571B59">
        <w:rPr>
          <w:sz w:val="22"/>
          <w:szCs w:val="22"/>
          <w:vertAlign w:val="superscript"/>
        </w:rPr>
        <w:t>(1)</w:t>
      </w:r>
      <w:r w:rsidRPr="00571B59">
        <w:rPr>
          <w:sz w:val="22"/>
          <w:szCs w:val="22"/>
        </w:rPr>
        <w:t>, Rakotomananjo AH</w:t>
      </w:r>
      <w:r w:rsidRPr="00571B59">
        <w:rPr>
          <w:sz w:val="22"/>
          <w:szCs w:val="22"/>
          <w:vertAlign w:val="superscript"/>
        </w:rPr>
        <w:t xml:space="preserve"> (2)</w:t>
      </w:r>
      <w:r w:rsidRPr="00571B59">
        <w:rPr>
          <w:sz w:val="22"/>
          <w:szCs w:val="22"/>
        </w:rPr>
        <w:t>,</w:t>
      </w:r>
    </w:p>
    <w:p w:rsidR="00571B59" w:rsidRDefault="00571B59" w:rsidP="00571B59">
      <w:pPr>
        <w:jc w:val="center"/>
        <w:rPr>
          <w:sz w:val="22"/>
          <w:szCs w:val="22"/>
          <w:vertAlign w:val="superscript"/>
        </w:rPr>
      </w:pPr>
      <w:r w:rsidRPr="00571B59">
        <w:rPr>
          <w:sz w:val="22"/>
          <w:szCs w:val="22"/>
        </w:rPr>
        <w:t>Valisoa HA</w:t>
      </w:r>
      <w:r w:rsidRPr="00571B59">
        <w:rPr>
          <w:sz w:val="22"/>
          <w:szCs w:val="22"/>
          <w:vertAlign w:val="superscript"/>
        </w:rPr>
        <w:t xml:space="preserve"> (2)</w:t>
      </w:r>
      <w:r w:rsidRPr="00571B59">
        <w:rPr>
          <w:sz w:val="22"/>
          <w:szCs w:val="22"/>
        </w:rPr>
        <w:t xml:space="preserve">, Rakotovao FJ </w:t>
      </w:r>
      <w:r w:rsidRPr="00571B59">
        <w:rPr>
          <w:sz w:val="22"/>
          <w:szCs w:val="22"/>
          <w:vertAlign w:val="superscript"/>
        </w:rPr>
        <w:t>(3)</w:t>
      </w:r>
    </w:p>
    <w:p w:rsidR="00347288" w:rsidRDefault="00347288" w:rsidP="00571B59">
      <w:pPr>
        <w:jc w:val="center"/>
        <w:rPr>
          <w:sz w:val="22"/>
          <w:szCs w:val="22"/>
          <w:vertAlign w:val="superscript"/>
        </w:rPr>
      </w:pPr>
    </w:p>
    <w:tbl>
      <w:tblPr>
        <w:tblStyle w:val="Grilledutableau"/>
        <w:tblW w:w="0" w:type="auto"/>
        <w:jc w:val="center"/>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
        <w:gridCol w:w="6997"/>
      </w:tblGrid>
      <w:tr w:rsidR="00347288" w:rsidTr="007B5524">
        <w:trPr>
          <w:jc w:val="center"/>
        </w:trPr>
        <w:tc>
          <w:tcPr>
            <w:tcW w:w="288" w:type="dxa"/>
          </w:tcPr>
          <w:p w:rsidR="00347288" w:rsidRPr="007334CA" w:rsidRDefault="00347288" w:rsidP="00571B59">
            <w:pPr>
              <w:jc w:val="center"/>
              <w:rPr>
                <w:sz w:val="14"/>
              </w:rPr>
            </w:pPr>
            <w:r w:rsidRPr="007334CA">
              <w:rPr>
                <w:sz w:val="14"/>
              </w:rPr>
              <w:t>(1)</w:t>
            </w:r>
          </w:p>
        </w:tc>
        <w:tc>
          <w:tcPr>
            <w:tcW w:w="0" w:type="auto"/>
          </w:tcPr>
          <w:p w:rsidR="00347288" w:rsidRDefault="00347288" w:rsidP="00347288">
            <w:pPr>
              <w:ind w:left="284" w:hanging="284"/>
              <w:jc w:val="both"/>
              <w:rPr>
                <w:sz w:val="16"/>
              </w:rPr>
            </w:pPr>
            <w:r w:rsidRPr="00571B59">
              <w:rPr>
                <w:sz w:val="16"/>
              </w:rPr>
              <w:t xml:space="preserve">Chef de Clinique en ORL, Centre Hospitalier Universitaire d’Antananarivo, Hôpital Universitaire Joseph </w:t>
            </w:r>
          </w:p>
          <w:p w:rsidR="00347288" w:rsidRPr="00347288" w:rsidRDefault="00347288" w:rsidP="00347288">
            <w:pPr>
              <w:ind w:left="284" w:hanging="284"/>
              <w:jc w:val="both"/>
            </w:pPr>
            <w:r w:rsidRPr="00571B59">
              <w:rPr>
                <w:sz w:val="16"/>
              </w:rPr>
              <w:t>Ravoahangy Andrianavalona</w:t>
            </w:r>
          </w:p>
        </w:tc>
      </w:tr>
      <w:tr w:rsidR="00347288" w:rsidTr="007B5524">
        <w:trPr>
          <w:jc w:val="center"/>
        </w:trPr>
        <w:tc>
          <w:tcPr>
            <w:tcW w:w="288" w:type="dxa"/>
          </w:tcPr>
          <w:p w:rsidR="00347288" w:rsidRPr="007334CA" w:rsidRDefault="00347288" w:rsidP="00571B59">
            <w:pPr>
              <w:jc w:val="center"/>
              <w:rPr>
                <w:sz w:val="14"/>
              </w:rPr>
            </w:pPr>
            <w:r w:rsidRPr="007334CA">
              <w:rPr>
                <w:sz w:val="14"/>
              </w:rPr>
              <w:t>(2)</w:t>
            </w:r>
          </w:p>
        </w:tc>
        <w:tc>
          <w:tcPr>
            <w:tcW w:w="0" w:type="auto"/>
          </w:tcPr>
          <w:p w:rsidR="00A57D9E" w:rsidRDefault="00A57D9E" w:rsidP="00A57D9E">
            <w:pPr>
              <w:ind w:left="284" w:hanging="284"/>
              <w:jc w:val="both"/>
              <w:rPr>
                <w:sz w:val="16"/>
              </w:rPr>
            </w:pPr>
            <w:r w:rsidRPr="00571B59">
              <w:rPr>
                <w:sz w:val="16"/>
              </w:rPr>
              <w:t>Interne Qualifiant en ORL, Centre Hospitalier</w:t>
            </w:r>
            <w:r>
              <w:rPr>
                <w:sz w:val="16"/>
              </w:rPr>
              <w:t xml:space="preserve"> </w:t>
            </w:r>
            <w:r w:rsidRPr="00571B59">
              <w:rPr>
                <w:sz w:val="16"/>
              </w:rPr>
              <w:t xml:space="preserve">Universitaire d’Antananarivo, Hôpital Universitaire Joseph </w:t>
            </w:r>
          </w:p>
          <w:p w:rsidR="00347288" w:rsidRPr="00A57D9E" w:rsidRDefault="00A57D9E" w:rsidP="00A57D9E">
            <w:pPr>
              <w:ind w:left="284" w:hanging="284"/>
              <w:jc w:val="both"/>
              <w:rPr>
                <w:sz w:val="16"/>
              </w:rPr>
            </w:pPr>
            <w:r w:rsidRPr="00571B59">
              <w:rPr>
                <w:sz w:val="16"/>
              </w:rPr>
              <w:t>Ravoahangy Andrianavalona</w:t>
            </w:r>
          </w:p>
        </w:tc>
      </w:tr>
      <w:tr w:rsidR="00347288" w:rsidTr="007B5524">
        <w:trPr>
          <w:jc w:val="center"/>
        </w:trPr>
        <w:tc>
          <w:tcPr>
            <w:tcW w:w="288" w:type="dxa"/>
          </w:tcPr>
          <w:p w:rsidR="00347288" w:rsidRPr="007334CA" w:rsidRDefault="00347288" w:rsidP="00571B59">
            <w:pPr>
              <w:jc w:val="center"/>
              <w:rPr>
                <w:sz w:val="14"/>
              </w:rPr>
            </w:pPr>
            <w:r w:rsidRPr="007334CA">
              <w:rPr>
                <w:sz w:val="14"/>
              </w:rPr>
              <w:t>(3)</w:t>
            </w:r>
          </w:p>
        </w:tc>
        <w:tc>
          <w:tcPr>
            <w:tcW w:w="0" w:type="auto"/>
          </w:tcPr>
          <w:p w:rsidR="00347288" w:rsidRPr="00A57D9E" w:rsidRDefault="00A57D9E" w:rsidP="00A57D9E">
            <w:pPr>
              <w:jc w:val="both"/>
            </w:pPr>
            <w:r w:rsidRPr="00571B59">
              <w:rPr>
                <w:sz w:val="16"/>
              </w:rPr>
              <w:t>Professeur Agrégé en ORL, Centre Hospitalier de Soavinandriana, Antananarivo</w:t>
            </w:r>
          </w:p>
        </w:tc>
      </w:tr>
    </w:tbl>
    <w:p w:rsidR="00571B59" w:rsidRPr="00571B59" w:rsidRDefault="00571B59" w:rsidP="007B5524">
      <w:pPr>
        <w:rPr>
          <w:sz w:val="22"/>
          <w:szCs w:val="22"/>
        </w:rPr>
      </w:pPr>
    </w:p>
    <w:p w:rsidR="00571B59" w:rsidRPr="00571B59" w:rsidRDefault="00571B59" w:rsidP="00571B59">
      <w:pPr>
        <w:jc w:val="both"/>
        <w:rPr>
          <w:b/>
          <w:bCs/>
          <w:sz w:val="22"/>
          <w:szCs w:val="22"/>
        </w:rPr>
      </w:pPr>
    </w:p>
    <w:p w:rsidR="00571B59" w:rsidRPr="00571B59" w:rsidRDefault="00571B59" w:rsidP="00571B59">
      <w:pPr>
        <w:jc w:val="both"/>
        <w:rPr>
          <w:b/>
          <w:bCs/>
          <w:sz w:val="22"/>
          <w:szCs w:val="22"/>
        </w:rPr>
      </w:pPr>
      <w:r w:rsidRPr="00571B59">
        <w:rPr>
          <w:b/>
          <w:bCs/>
          <w:sz w:val="22"/>
          <w:szCs w:val="22"/>
        </w:rPr>
        <w:t>RESUME</w:t>
      </w:r>
    </w:p>
    <w:p w:rsidR="00885B2F" w:rsidRDefault="00885B2F" w:rsidP="00571B59">
      <w:pPr>
        <w:jc w:val="both"/>
        <w:rPr>
          <w:b/>
          <w:i/>
          <w:sz w:val="22"/>
          <w:szCs w:val="22"/>
        </w:rPr>
      </w:pPr>
    </w:p>
    <w:p w:rsidR="00571B59" w:rsidRPr="00571B59" w:rsidRDefault="00571B59" w:rsidP="00571B59">
      <w:pPr>
        <w:jc w:val="both"/>
        <w:rPr>
          <w:b/>
          <w:i/>
          <w:sz w:val="22"/>
          <w:szCs w:val="22"/>
        </w:rPr>
      </w:pPr>
      <w:r w:rsidRPr="00571B59">
        <w:rPr>
          <w:b/>
          <w:i/>
          <w:sz w:val="22"/>
          <w:szCs w:val="22"/>
        </w:rPr>
        <w:t>Contexte</w:t>
      </w:r>
    </w:p>
    <w:p w:rsidR="00571B59" w:rsidRDefault="00571B59" w:rsidP="00885B2F">
      <w:pPr>
        <w:spacing w:before="120"/>
        <w:ind w:firstLine="425"/>
        <w:jc w:val="both"/>
        <w:rPr>
          <w:sz w:val="22"/>
          <w:szCs w:val="22"/>
        </w:rPr>
      </w:pPr>
      <w:r w:rsidRPr="00571B59">
        <w:rPr>
          <w:sz w:val="22"/>
          <w:szCs w:val="22"/>
        </w:rPr>
        <w:t>Les lipomes sont des tumeurs bénignes constituées de cellules qui synthétisent de la graisse. Un lipome est</w:t>
      </w:r>
      <w:r w:rsidR="00457778">
        <w:rPr>
          <w:sz w:val="22"/>
          <w:szCs w:val="22"/>
        </w:rPr>
        <w:t xml:space="preserve"> géant quand il mesure plus de cinq</w:t>
      </w:r>
      <w:r w:rsidRPr="00571B59">
        <w:rPr>
          <w:sz w:val="22"/>
          <w:szCs w:val="22"/>
        </w:rPr>
        <w:t xml:space="preserve"> centimètres. Les lipomes géants cervicaux sont très rares. </w:t>
      </w:r>
    </w:p>
    <w:p w:rsidR="00571B59" w:rsidRPr="00571B59" w:rsidRDefault="00571B59" w:rsidP="00571B59">
      <w:pPr>
        <w:jc w:val="both"/>
        <w:rPr>
          <w:sz w:val="22"/>
          <w:szCs w:val="22"/>
        </w:rPr>
      </w:pPr>
    </w:p>
    <w:p w:rsidR="00571B59" w:rsidRPr="00571B59" w:rsidRDefault="004821B9" w:rsidP="00571B59">
      <w:pPr>
        <w:jc w:val="both"/>
        <w:rPr>
          <w:b/>
          <w:i/>
          <w:sz w:val="22"/>
          <w:szCs w:val="22"/>
        </w:rPr>
      </w:pPr>
      <w:r>
        <w:rPr>
          <w:b/>
          <w:i/>
          <w:sz w:val="22"/>
          <w:szCs w:val="22"/>
        </w:rPr>
        <w:t>Objectif</w:t>
      </w:r>
    </w:p>
    <w:p w:rsidR="00571B59" w:rsidRDefault="00571B59" w:rsidP="00885B2F">
      <w:pPr>
        <w:spacing w:before="120"/>
        <w:ind w:firstLine="425"/>
        <w:jc w:val="both"/>
        <w:rPr>
          <w:sz w:val="22"/>
          <w:szCs w:val="22"/>
        </w:rPr>
      </w:pPr>
      <w:r w:rsidRPr="00571B59">
        <w:rPr>
          <w:sz w:val="22"/>
          <w:szCs w:val="22"/>
        </w:rPr>
        <w:t xml:space="preserve">L’objectif de cette étude était de présenter un cas de lipome géant cervical observé au Centre Hospitalier Universitaire d’Antananarivo. </w:t>
      </w:r>
    </w:p>
    <w:p w:rsidR="00571B59" w:rsidRPr="00571B59" w:rsidRDefault="00571B59" w:rsidP="00571B59">
      <w:pPr>
        <w:jc w:val="both"/>
        <w:rPr>
          <w:sz w:val="22"/>
          <w:szCs w:val="22"/>
        </w:rPr>
      </w:pPr>
    </w:p>
    <w:p w:rsidR="00571B59" w:rsidRPr="00571B59" w:rsidRDefault="00885B2F" w:rsidP="00571B59">
      <w:pPr>
        <w:jc w:val="both"/>
        <w:rPr>
          <w:b/>
          <w:i/>
          <w:sz w:val="22"/>
          <w:szCs w:val="22"/>
        </w:rPr>
      </w:pPr>
      <w:r>
        <w:rPr>
          <w:b/>
          <w:i/>
          <w:sz w:val="22"/>
          <w:szCs w:val="22"/>
        </w:rPr>
        <w:t>Notre observation</w:t>
      </w:r>
    </w:p>
    <w:p w:rsidR="00571B59" w:rsidRDefault="00571B59" w:rsidP="00885B2F">
      <w:pPr>
        <w:spacing w:before="120"/>
        <w:ind w:firstLine="425"/>
        <w:jc w:val="both"/>
        <w:rPr>
          <w:sz w:val="22"/>
          <w:szCs w:val="22"/>
        </w:rPr>
      </w:pPr>
      <w:r w:rsidRPr="00571B59">
        <w:rPr>
          <w:sz w:val="22"/>
          <w:szCs w:val="22"/>
        </w:rPr>
        <w:t>Chez une patiente de 71 ans était observé un lipome géant cervical qui avait évolué depuis 13 ans. L’exérèse de la tumeur était effectuée sous anesthésie générale. Le lipome pesait 0,975 kilogramme et mesurait 14 centimètres. Le diagnostic était confirmé par l’examen anatomo</w:t>
      </w:r>
      <w:r w:rsidR="00A57D9E">
        <w:rPr>
          <w:sz w:val="22"/>
          <w:szCs w:val="22"/>
        </w:rPr>
        <w:t>-</w:t>
      </w:r>
      <w:r w:rsidRPr="00571B59">
        <w:rPr>
          <w:sz w:val="22"/>
          <w:szCs w:val="22"/>
        </w:rPr>
        <w:t>pathologique. Un suivi pendant 14 mois n’avait pas révélé de récidive.</w:t>
      </w:r>
    </w:p>
    <w:p w:rsidR="00571B59" w:rsidRPr="00571B59" w:rsidRDefault="00571B59" w:rsidP="00571B59">
      <w:pPr>
        <w:jc w:val="both"/>
        <w:rPr>
          <w:sz w:val="22"/>
          <w:szCs w:val="22"/>
        </w:rPr>
      </w:pPr>
    </w:p>
    <w:p w:rsidR="00571B59" w:rsidRPr="00571B59" w:rsidRDefault="00571B59" w:rsidP="00571B59">
      <w:pPr>
        <w:jc w:val="both"/>
        <w:rPr>
          <w:b/>
          <w:i/>
          <w:sz w:val="22"/>
          <w:szCs w:val="22"/>
        </w:rPr>
      </w:pPr>
      <w:r w:rsidRPr="00571B59">
        <w:rPr>
          <w:b/>
          <w:i/>
          <w:sz w:val="22"/>
          <w:szCs w:val="22"/>
        </w:rPr>
        <w:t>Conclusion</w:t>
      </w:r>
    </w:p>
    <w:p w:rsidR="00571B59" w:rsidRDefault="00571B59" w:rsidP="00885B2F">
      <w:pPr>
        <w:spacing w:before="120"/>
        <w:ind w:firstLine="425"/>
        <w:jc w:val="both"/>
        <w:rPr>
          <w:sz w:val="22"/>
          <w:szCs w:val="22"/>
        </w:rPr>
      </w:pPr>
      <w:r w:rsidRPr="00571B59">
        <w:rPr>
          <w:sz w:val="22"/>
          <w:szCs w:val="22"/>
        </w:rPr>
        <w:t xml:space="preserve">La surveillance post-opératoire doit être prolongée en raison du risque de récidives et de la transformation du lipome en liposarcome. </w:t>
      </w:r>
    </w:p>
    <w:p w:rsidR="00571B59" w:rsidRPr="00571B59" w:rsidRDefault="00571B59" w:rsidP="00571B59">
      <w:pPr>
        <w:jc w:val="both"/>
        <w:rPr>
          <w:sz w:val="22"/>
          <w:szCs w:val="22"/>
        </w:rPr>
      </w:pPr>
    </w:p>
    <w:p w:rsidR="00571B59" w:rsidRPr="00571B59" w:rsidRDefault="00571B59" w:rsidP="00571B59">
      <w:pPr>
        <w:jc w:val="both"/>
        <w:rPr>
          <w:sz w:val="22"/>
          <w:szCs w:val="22"/>
        </w:rPr>
      </w:pPr>
      <w:r w:rsidRPr="00571B59">
        <w:rPr>
          <w:b/>
          <w:i/>
          <w:sz w:val="22"/>
          <w:szCs w:val="22"/>
        </w:rPr>
        <w:t>Mots-clés</w:t>
      </w:r>
      <w:r w:rsidR="00885B2F">
        <w:rPr>
          <w:b/>
          <w:i/>
          <w:sz w:val="22"/>
          <w:szCs w:val="22"/>
        </w:rPr>
        <w:t xml:space="preserve"> </w:t>
      </w:r>
      <w:r w:rsidR="00E76E7C">
        <w:rPr>
          <w:b/>
          <w:i/>
          <w:sz w:val="22"/>
          <w:szCs w:val="22"/>
        </w:rPr>
        <w:t>:</w:t>
      </w:r>
      <w:r w:rsidR="00E76E7C">
        <w:rPr>
          <w:sz w:val="22"/>
          <w:szCs w:val="22"/>
        </w:rPr>
        <w:t xml:space="preserve"> Anatomie pathologique</w:t>
      </w:r>
      <w:r w:rsidR="00F623B8">
        <w:rPr>
          <w:sz w:val="22"/>
          <w:szCs w:val="22"/>
        </w:rPr>
        <w:t xml:space="preserve">, chirurgie, lipoaspiration, lipome </w:t>
      </w:r>
      <w:r w:rsidRPr="00571B59">
        <w:rPr>
          <w:sz w:val="22"/>
          <w:szCs w:val="22"/>
        </w:rPr>
        <w:t>géant, liposarcome.</w:t>
      </w:r>
    </w:p>
    <w:p w:rsidR="00571B59" w:rsidRPr="00571B59" w:rsidRDefault="00571B59" w:rsidP="00571B59">
      <w:pPr>
        <w:jc w:val="both"/>
        <w:rPr>
          <w:sz w:val="22"/>
          <w:szCs w:val="22"/>
        </w:rPr>
      </w:pPr>
      <w:r w:rsidRPr="00571B59">
        <w:rPr>
          <w:sz w:val="22"/>
          <w:szCs w:val="22"/>
        </w:rPr>
        <w:br w:type="page"/>
      </w:r>
    </w:p>
    <w:p w:rsidR="00571B59" w:rsidRPr="00571B59" w:rsidRDefault="00571B59" w:rsidP="004E5E26">
      <w:pPr>
        <w:jc w:val="center"/>
        <w:rPr>
          <w:b/>
          <w:bCs/>
          <w:szCs w:val="22"/>
          <w:lang w:val="en-GB"/>
        </w:rPr>
      </w:pPr>
      <w:r w:rsidRPr="00571B59">
        <w:rPr>
          <w:b/>
          <w:bCs/>
          <w:szCs w:val="22"/>
          <w:lang w:val="en-GB"/>
        </w:rPr>
        <w:lastRenderedPageBreak/>
        <w:t>A GIANT CERVICAL LIPOMA OBSERVED AT THE UNIVERSITY HOSPITAL CENTER OF ANTANANARIVO</w:t>
      </w:r>
    </w:p>
    <w:p w:rsidR="00571B59" w:rsidRPr="00571B59" w:rsidRDefault="00571B59" w:rsidP="00571B59">
      <w:pPr>
        <w:jc w:val="both"/>
        <w:rPr>
          <w:b/>
          <w:bCs/>
          <w:sz w:val="22"/>
          <w:szCs w:val="22"/>
          <w:lang w:val="en-GB"/>
        </w:rPr>
      </w:pPr>
    </w:p>
    <w:p w:rsidR="00571B59" w:rsidRPr="00571B59" w:rsidRDefault="00571B59" w:rsidP="00571B59">
      <w:pPr>
        <w:jc w:val="both"/>
        <w:rPr>
          <w:sz w:val="22"/>
          <w:szCs w:val="22"/>
          <w:lang w:val="en-GB"/>
        </w:rPr>
      </w:pPr>
      <w:r w:rsidRPr="00571B59">
        <w:rPr>
          <w:b/>
          <w:bCs/>
          <w:sz w:val="22"/>
          <w:szCs w:val="22"/>
          <w:lang w:val="en-GB"/>
        </w:rPr>
        <w:t>SUMMARY</w:t>
      </w:r>
    </w:p>
    <w:p w:rsidR="00571B59" w:rsidRPr="00571B59" w:rsidRDefault="00571B59" w:rsidP="00571B59">
      <w:pPr>
        <w:jc w:val="both"/>
        <w:rPr>
          <w:sz w:val="22"/>
          <w:szCs w:val="22"/>
          <w:lang w:val="en-GB"/>
        </w:rPr>
      </w:pPr>
    </w:p>
    <w:p w:rsidR="00571B59" w:rsidRPr="00571B59" w:rsidRDefault="00571B59" w:rsidP="00571B59">
      <w:pPr>
        <w:jc w:val="both"/>
        <w:rPr>
          <w:b/>
          <w:i/>
          <w:sz w:val="22"/>
          <w:szCs w:val="22"/>
          <w:lang w:val="en-US"/>
        </w:rPr>
      </w:pPr>
      <w:r w:rsidRPr="00571B59">
        <w:rPr>
          <w:b/>
          <w:i/>
          <w:sz w:val="22"/>
          <w:szCs w:val="22"/>
          <w:lang w:val="en-US"/>
        </w:rPr>
        <w:t>Background</w:t>
      </w:r>
    </w:p>
    <w:p w:rsidR="00571B59" w:rsidRDefault="00571B59" w:rsidP="004E5E26">
      <w:pPr>
        <w:spacing w:before="120"/>
        <w:ind w:firstLine="425"/>
        <w:jc w:val="both"/>
        <w:rPr>
          <w:sz w:val="22"/>
          <w:szCs w:val="22"/>
          <w:lang w:val="en-GB"/>
        </w:rPr>
      </w:pPr>
      <w:r w:rsidRPr="00571B59">
        <w:rPr>
          <w:sz w:val="22"/>
          <w:szCs w:val="22"/>
          <w:lang w:val="en-GB"/>
        </w:rPr>
        <w:t>A lipoma is a benign tumour, constituted of cellulas that synthesize grease. A g</w:t>
      </w:r>
      <w:r w:rsidR="00457778">
        <w:rPr>
          <w:sz w:val="22"/>
          <w:szCs w:val="22"/>
          <w:lang w:val="en-GB"/>
        </w:rPr>
        <w:t>iant lipoma measures more than five</w:t>
      </w:r>
      <w:r w:rsidRPr="00571B59">
        <w:rPr>
          <w:sz w:val="22"/>
          <w:szCs w:val="22"/>
          <w:lang w:val="en-GB"/>
        </w:rPr>
        <w:t xml:space="preserve"> centimetres. Cervical giant lipomas are very rare.</w:t>
      </w:r>
    </w:p>
    <w:p w:rsidR="00571B59" w:rsidRPr="00571B59" w:rsidRDefault="00571B59" w:rsidP="00571B59">
      <w:pPr>
        <w:jc w:val="both"/>
        <w:rPr>
          <w:sz w:val="22"/>
          <w:szCs w:val="22"/>
          <w:lang w:val="en-GB"/>
        </w:rPr>
      </w:pPr>
    </w:p>
    <w:p w:rsidR="00571B59" w:rsidRPr="00571B59" w:rsidRDefault="00F623B8" w:rsidP="00571B59">
      <w:pPr>
        <w:jc w:val="both"/>
        <w:rPr>
          <w:b/>
          <w:i/>
          <w:sz w:val="22"/>
          <w:szCs w:val="22"/>
          <w:lang w:val="en-US"/>
        </w:rPr>
      </w:pPr>
      <w:r>
        <w:rPr>
          <w:b/>
          <w:i/>
          <w:sz w:val="22"/>
          <w:szCs w:val="22"/>
          <w:lang w:val="en-US"/>
        </w:rPr>
        <w:t>Objective</w:t>
      </w:r>
    </w:p>
    <w:p w:rsidR="00571B59" w:rsidRDefault="00571B59" w:rsidP="004E5E26">
      <w:pPr>
        <w:spacing w:before="120"/>
        <w:ind w:firstLine="425"/>
        <w:jc w:val="both"/>
        <w:rPr>
          <w:sz w:val="22"/>
          <w:szCs w:val="22"/>
          <w:lang w:val="en-GB"/>
        </w:rPr>
      </w:pPr>
      <w:r w:rsidRPr="00571B59">
        <w:rPr>
          <w:sz w:val="22"/>
          <w:szCs w:val="22"/>
          <w:lang w:val="en-GB"/>
        </w:rPr>
        <w:t>The aim of this study was to present a case of giant cervical lipoma observed at the University Hospital Center of Antananarivo.</w:t>
      </w:r>
    </w:p>
    <w:p w:rsidR="00571B59" w:rsidRPr="00571B59" w:rsidRDefault="00571B59" w:rsidP="00571B59">
      <w:pPr>
        <w:jc w:val="both"/>
        <w:rPr>
          <w:sz w:val="22"/>
          <w:szCs w:val="22"/>
          <w:lang w:val="en-GB"/>
        </w:rPr>
      </w:pPr>
    </w:p>
    <w:p w:rsidR="00571B59" w:rsidRPr="00571B59" w:rsidRDefault="00E76E7C" w:rsidP="00571B59">
      <w:pPr>
        <w:jc w:val="both"/>
        <w:rPr>
          <w:b/>
          <w:i/>
          <w:sz w:val="22"/>
          <w:szCs w:val="22"/>
          <w:lang w:val="en-US"/>
        </w:rPr>
      </w:pPr>
      <w:r>
        <w:rPr>
          <w:b/>
          <w:i/>
          <w:sz w:val="22"/>
          <w:szCs w:val="22"/>
          <w:lang w:val="en-US"/>
        </w:rPr>
        <w:t>Our observation:</w:t>
      </w:r>
    </w:p>
    <w:p w:rsidR="00571B59" w:rsidRDefault="00571B59" w:rsidP="004E5E26">
      <w:pPr>
        <w:spacing w:before="120"/>
        <w:ind w:firstLine="425"/>
        <w:jc w:val="both"/>
        <w:rPr>
          <w:sz w:val="22"/>
          <w:szCs w:val="22"/>
          <w:lang w:val="en-GB"/>
        </w:rPr>
      </w:pPr>
      <w:r w:rsidRPr="00571B59">
        <w:rPr>
          <w:sz w:val="22"/>
          <w:szCs w:val="22"/>
          <w:lang w:val="en-GB"/>
        </w:rPr>
        <w:t>There was a 71 years old woman who presented with a giant cervical lipoma of 13 years' evolution. She underwent an excision of her tumour under general anesthesia. The tumour weighed 0.975 kilogramme and measured 14 centimeters. Histopathological examination revealed lipoma. The patient was followed up for 14 months, rev</w:t>
      </w:r>
      <w:r w:rsidR="00E76E7C">
        <w:rPr>
          <w:sz w:val="22"/>
          <w:szCs w:val="22"/>
          <w:lang w:val="en-GB"/>
        </w:rPr>
        <w:t xml:space="preserve">ealing </w:t>
      </w:r>
      <w:r w:rsidRPr="00571B59">
        <w:rPr>
          <w:sz w:val="22"/>
          <w:szCs w:val="22"/>
          <w:lang w:val="en-GB"/>
        </w:rPr>
        <w:t xml:space="preserve">absence of recurrence. </w:t>
      </w:r>
    </w:p>
    <w:p w:rsidR="00571B59" w:rsidRPr="00571B59" w:rsidRDefault="00571B59" w:rsidP="00571B59">
      <w:pPr>
        <w:jc w:val="both"/>
        <w:rPr>
          <w:sz w:val="22"/>
          <w:szCs w:val="22"/>
          <w:lang w:val="en-GB"/>
        </w:rPr>
      </w:pPr>
    </w:p>
    <w:p w:rsidR="00571B59" w:rsidRPr="00571B59" w:rsidRDefault="00571B59" w:rsidP="00571B59">
      <w:pPr>
        <w:jc w:val="both"/>
        <w:rPr>
          <w:b/>
          <w:i/>
          <w:sz w:val="22"/>
          <w:szCs w:val="22"/>
          <w:lang w:val="en-US"/>
        </w:rPr>
      </w:pPr>
      <w:r w:rsidRPr="00571B59">
        <w:rPr>
          <w:b/>
          <w:i/>
          <w:sz w:val="22"/>
          <w:szCs w:val="22"/>
          <w:lang w:val="en-US"/>
        </w:rPr>
        <w:t>Conclusion</w:t>
      </w:r>
    </w:p>
    <w:p w:rsidR="00571B59" w:rsidRDefault="00571B59" w:rsidP="004E5E26">
      <w:pPr>
        <w:spacing w:before="120"/>
        <w:ind w:firstLine="425"/>
        <w:jc w:val="both"/>
        <w:rPr>
          <w:sz w:val="22"/>
          <w:szCs w:val="22"/>
          <w:lang w:val="en-GB"/>
        </w:rPr>
      </w:pPr>
      <w:r w:rsidRPr="00571B59">
        <w:rPr>
          <w:sz w:val="22"/>
          <w:szCs w:val="22"/>
          <w:lang w:val="en-GB"/>
        </w:rPr>
        <w:t>A long following-up is necessary because of possible recurrences or transformation of the lipoma into liposarcoma. Liposuccion may be an interesting alternative to surgical exerese.</w:t>
      </w:r>
    </w:p>
    <w:p w:rsidR="00571B59" w:rsidRPr="00571B59" w:rsidRDefault="00571B59" w:rsidP="00571B59">
      <w:pPr>
        <w:jc w:val="both"/>
        <w:rPr>
          <w:sz w:val="22"/>
          <w:szCs w:val="22"/>
          <w:lang w:val="en-GB"/>
        </w:rPr>
      </w:pPr>
    </w:p>
    <w:p w:rsidR="00571B59" w:rsidRDefault="00571B59" w:rsidP="00571B59">
      <w:pPr>
        <w:jc w:val="both"/>
        <w:rPr>
          <w:sz w:val="22"/>
          <w:szCs w:val="22"/>
          <w:lang w:val="en-GB"/>
        </w:rPr>
      </w:pPr>
      <w:r w:rsidRPr="00571B59">
        <w:rPr>
          <w:b/>
          <w:i/>
          <w:sz w:val="22"/>
          <w:szCs w:val="22"/>
          <w:lang w:val="en-US"/>
        </w:rPr>
        <w:t>Key-words</w:t>
      </w:r>
      <w:r w:rsidR="004E5E26">
        <w:rPr>
          <w:b/>
          <w:i/>
          <w:sz w:val="22"/>
          <w:szCs w:val="22"/>
          <w:lang w:val="en-US"/>
        </w:rPr>
        <w:t xml:space="preserve"> </w:t>
      </w:r>
      <w:r w:rsidRPr="00571B59">
        <w:rPr>
          <w:sz w:val="22"/>
          <w:szCs w:val="22"/>
          <w:lang w:val="en-US"/>
        </w:rPr>
        <w:t xml:space="preserve">: </w:t>
      </w:r>
      <w:r w:rsidR="00E76E7C">
        <w:rPr>
          <w:sz w:val="22"/>
          <w:szCs w:val="22"/>
          <w:lang w:val="en-GB"/>
        </w:rPr>
        <w:t>G</w:t>
      </w:r>
      <w:r w:rsidR="00E76E7C" w:rsidRPr="00571B59">
        <w:rPr>
          <w:sz w:val="22"/>
          <w:szCs w:val="22"/>
          <w:lang w:val="en-GB"/>
        </w:rPr>
        <w:t xml:space="preserve">iant lipoma, </w:t>
      </w:r>
      <w:r w:rsidR="00E76E7C">
        <w:rPr>
          <w:sz w:val="22"/>
          <w:szCs w:val="22"/>
          <w:lang w:val="en-GB"/>
        </w:rPr>
        <w:t>h</w:t>
      </w:r>
      <w:r w:rsidRPr="00571B59">
        <w:rPr>
          <w:sz w:val="22"/>
          <w:szCs w:val="22"/>
          <w:lang w:val="en-GB"/>
        </w:rPr>
        <w:t>istopathology, liposarcoma, liposuccion, surgery.</w:t>
      </w:r>
    </w:p>
    <w:p w:rsidR="00DF69E9" w:rsidRPr="00571B59" w:rsidRDefault="00DF69E9" w:rsidP="00571B59">
      <w:pPr>
        <w:jc w:val="both"/>
        <w:rPr>
          <w:sz w:val="22"/>
          <w:szCs w:val="22"/>
          <w:lang w:val="en-GB"/>
        </w:rPr>
      </w:pPr>
      <w:r>
        <w:rPr>
          <w:noProof/>
          <w:sz w:val="22"/>
          <w:szCs w:val="22"/>
        </w:rPr>
        <w:drawing>
          <wp:anchor distT="0" distB="0" distL="114300" distR="114300" simplePos="0" relativeHeight="251658240" behindDoc="0" locked="0" layoutInCell="1" allowOverlap="1">
            <wp:simplePos x="361950" y="5029200"/>
            <wp:positionH relativeFrom="margin">
              <wp:align>right</wp:align>
            </wp:positionH>
            <wp:positionV relativeFrom="margin">
              <wp:align>bottom</wp:align>
            </wp:positionV>
            <wp:extent cx="914400" cy="914400"/>
            <wp:effectExtent l="0" t="0" r="0" b="0"/>
            <wp:wrapSquare wrapText="bothSides"/>
            <wp:docPr id="1" name="Image 1"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DF69E9" w:rsidRPr="00571B59" w:rsidSect="00106E7B">
      <w:footerReference w:type="default" r:id="rId10"/>
      <w:pgSz w:w="8789" w:h="13041" w:code="9"/>
      <w:pgMar w:top="567" w:right="567" w:bottom="567" w:left="567" w:header="709" w:footer="20"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668" w:rsidRDefault="00CA4668" w:rsidP="00806931">
      <w:r>
        <w:separator/>
      </w:r>
    </w:p>
  </w:endnote>
  <w:endnote w:type="continuationSeparator" w:id="1">
    <w:p w:rsidR="00CA4668" w:rsidRDefault="00CA4668" w:rsidP="00806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277"/>
      <w:docPartObj>
        <w:docPartGallery w:val="Page Numbers (Bottom of Page)"/>
        <w:docPartUnique/>
      </w:docPartObj>
    </w:sdtPr>
    <w:sdtEndPr>
      <w:rPr>
        <w:b/>
        <w:sz w:val="22"/>
        <w:szCs w:val="22"/>
      </w:rPr>
    </w:sdtEndPr>
    <w:sdtContent>
      <w:p w:rsidR="009716FD" w:rsidRPr="009716FD" w:rsidRDefault="0065054B" w:rsidP="009716FD">
        <w:pPr>
          <w:pStyle w:val="Pieddepage"/>
          <w:jc w:val="center"/>
          <w:rPr>
            <w:b/>
            <w:sz w:val="22"/>
            <w:szCs w:val="22"/>
          </w:rPr>
        </w:pPr>
        <w:r w:rsidRPr="009716FD">
          <w:rPr>
            <w:b/>
            <w:sz w:val="22"/>
            <w:szCs w:val="22"/>
          </w:rPr>
          <w:fldChar w:fldCharType="begin"/>
        </w:r>
        <w:r w:rsidR="009716FD" w:rsidRPr="009716FD">
          <w:rPr>
            <w:b/>
            <w:sz w:val="22"/>
            <w:szCs w:val="22"/>
          </w:rPr>
          <w:instrText xml:space="preserve"> PAGE   \* MERGEFORMAT </w:instrText>
        </w:r>
        <w:r w:rsidRPr="009716FD">
          <w:rPr>
            <w:b/>
            <w:sz w:val="22"/>
            <w:szCs w:val="22"/>
          </w:rPr>
          <w:fldChar w:fldCharType="separate"/>
        </w:r>
        <w:r w:rsidR="00DF69E9">
          <w:rPr>
            <w:b/>
            <w:noProof/>
            <w:sz w:val="22"/>
            <w:szCs w:val="22"/>
          </w:rPr>
          <w:t>80</w:t>
        </w:r>
        <w:r w:rsidRPr="009716FD">
          <w:rPr>
            <w:b/>
            <w:sz w:val="22"/>
            <w:szCs w:val="22"/>
          </w:rPr>
          <w:fldChar w:fldCharType="end"/>
        </w:r>
      </w:p>
    </w:sdtContent>
  </w:sdt>
  <w:p w:rsidR="009716FD" w:rsidRPr="009716FD" w:rsidRDefault="009716FD">
    <w:pPr>
      <w:pStyle w:val="Pieddepage"/>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668" w:rsidRDefault="00CA4668" w:rsidP="00806931">
      <w:r>
        <w:separator/>
      </w:r>
    </w:p>
  </w:footnote>
  <w:footnote w:type="continuationSeparator" w:id="1">
    <w:p w:rsidR="00CA4668" w:rsidRDefault="00CA4668" w:rsidP="00806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816"/>
    <w:multiLevelType w:val="hybridMultilevel"/>
    <w:tmpl w:val="BF6282A2"/>
    <w:lvl w:ilvl="0" w:tplc="C298E660">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715E7371"/>
    <w:multiLevelType w:val="hybridMultilevel"/>
    <w:tmpl w:val="51522C12"/>
    <w:lvl w:ilvl="0" w:tplc="02EC6476">
      <w:start w:val="1"/>
      <w:numFmt w:val="decimal"/>
      <w:lvlText w:val="%1."/>
      <w:lvlJc w:val="left"/>
      <w:pPr>
        <w:tabs>
          <w:tab w:val="num" w:pos="567"/>
        </w:tabs>
        <w:ind w:left="567" w:hanging="567"/>
      </w:pPr>
      <w:rPr>
        <w:rFonts w:hint="default"/>
        <w:b w:val="0"/>
        <w:bCs w:val="0"/>
        <w:i w:val="0"/>
        <w:iCs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806931"/>
    <w:rsid w:val="00020F31"/>
    <w:rsid w:val="00025B80"/>
    <w:rsid w:val="00035901"/>
    <w:rsid w:val="00086E0F"/>
    <w:rsid w:val="000A0CF3"/>
    <w:rsid w:val="00106E7B"/>
    <w:rsid w:val="00114BD3"/>
    <w:rsid w:val="00116EC8"/>
    <w:rsid w:val="00145382"/>
    <w:rsid w:val="00157765"/>
    <w:rsid w:val="00170CF1"/>
    <w:rsid w:val="001A474B"/>
    <w:rsid w:val="001A5A65"/>
    <w:rsid w:val="001E1872"/>
    <w:rsid w:val="00217103"/>
    <w:rsid w:val="0022500D"/>
    <w:rsid w:val="00263819"/>
    <w:rsid w:val="00270CEB"/>
    <w:rsid w:val="002C6232"/>
    <w:rsid w:val="002D3FE2"/>
    <w:rsid w:val="003111F2"/>
    <w:rsid w:val="003407BD"/>
    <w:rsid w:val="00347288"/>
    <w:rsid w:val="00393169"/>
    <w:rsid w:val="00407FDD"/>
    <w:rsid w:val="0041578D"/>
    <w:rsid w:val="00457778"/>
    <w:rsid w:val="004821B9"/>
    <w:rsid w:val="004859F8"/>
    <w:rsid w:val="00495F1A"/>
    <w:rsid w:val="004C671E"/>
    <w:rsid w:val="004E5E26"/>
    <w:rsid w:val="005125D5"/>
    <w:rsid w:val="00561386"/>
    <w:rsid w:val="00571B59"/>
    <w:rsid w:val="005A004F"/>
    <w:rsid w:val="005A6A3F"/>
    <w:rsid w:val="00632B99"/>
    <w:rsid w:val="00641E74"/>
    <w:rsid w:val="0065054B"/>
    <w:rsid w:val="00675187"/>
    <w:rsid w:val="006D7B03"/>
    <w:rsid w:val="007221A6"/>
    <w:rsid w:val="007334CA"/>
    <w:rsid w:val="00754110"/>
    <w:rsid w:val="007575C8"/>
    <w:rsid w:val="007620F1"/>
    <w:rsid w:val="007B5524"/>
    <w:rsid w:val="007F3D51"/>
    <w:rsid w:val="00806931"/>
    <w:rsid w:val="00831357"/>
    <w:rsid w:val="0085772B"/>
    <w:rsid w:val="00885B2F"/>
    <w:rsid w:val="008A2E45"/>
    <w:rsid w:val="008A38A6"/>
    <w:rsid w:val="00917E95"/>
    <w:rsid w:val="00931DEE"/>
    <w:rsid w:val="00963599"/>
    <w:rsid w:val="00963DEE"/>
    <w:rsid w:val="00970CC9"/>
    <w:rsid w:val="009716FD"/>
    <w:rsid w:val="009C0C1B"/>
    <w:rsid w:val="009C4F51"/>
    <w:rsid w:val="009D7B2E"/>
    <w:rsid w:val="009E2A74"/>
    <w:rsid w:val="00A15CB9"/>
    <w:rsid w:val="00A548A7"/>
    <w:rsid w:val="00A57D9E"/>
    <w:rsid w:val="00A60B18"/>
    <w:rsid w:val="00A80F1F"/>
    <w:rsid w:val="00AC4851"/>
    <w:rsid w:val="00B4780F"/>
    <w:rsid w:val="00B6087A"/>
    <w:rsid w:val="00BA06A3"/>
    <w:rsid w:val="00BD408C"/>
    <w:rsid w:val="00C06871"/>
    <w:rsid w:val="00CA4668"/>
    <w:rsid w:val="00CB008D"/>
    <w:rsid w:val="00CE0AA3"/>
    <w:rsid w:val="00D0437A"/>
    <w:rsid w:val="00D11ED4"/>
    <w:rsid w:val="00D20C2F"/>
    <w:rsid w:val="00D94C53"/>
    <w:rsid w:val="00DA3303"/>
    <w:rsid w:val="00DA7C5F"/>
    <w:rsid w:val="00DB52F1"/>
    <w:rsid w:val="00DC44DC"/>
    <w:rsid w:val="00DF69E9"/>
    <w:rsid w:val="00E1159B"/>
    <w:rsid w:val="00E4419D"/>
    <w:rsid w:val="00E76E7C"/>
    <w:rsid w:val="00E81C13"/>
    <w:rsid w:val="00EC3508"/>
    <w:rsid w:val="00EC477D"/>
    <w:rsid w:val="00ED55F4"/>
    <w:rsid w:val="00F03B86"/>
    <w:rsid w:val="00F623B8"/>
    <w:rsid w:val="00FA4E22"/>
    <w:rsid w:val="00FF0380"/>
    <w:rsid w:val="00FF3C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6931"/>
    <w:pPr>
      <w:tabs>
        <w:tab w:val="center" w:pos="4536"/>
        <w:tab w:val="right" w:pos="9072"/>
      </w:tabs>
    </w:pPr>
  </w:style>
  <w:style w:type="character" w:customStyle="1" w:styleId="En-tteCar">
    <w:name w:val="En-tête Car"/>
    <w:basedOn w:val="Policepardfaut"/>
    <w:link w:val="En-tte"/>
    <w:rsid w:val="00806931"/>
    <w:rPr>
      <w:rFonts w:ascii="Times New Roman" w:eastAsia="Times New Roman" w:hAnsi="Times New Roman" w:cs="Times New Roman"/>
      <w:sz w:val="24"/>
      <w:szCs w:val="24"/>
      <w:lang w:eastAsia="fr-FR"/>
    </w:rPr>
  </w:style>
  <w:style w:type="character" w:styleId="Numrodepage">
    <w:name w:val="page number"/>
    <w:basedOn w:val="Policepardfaut"/>
    <w:rsid w:val="00806931"/>
  </w:style>
  <w:style w:type="character" w:styleId="Lienhypertexte">
    <w:name w:val="Hyperlink"/>
    <w:basedOn w:val="Policepardfaut"/>
    <w:rsid w:val="00806931"/>
    <w:rPr>
      <w:color w:val="0000FF"/>
      <w:u w:val="single"/>
    </w:rPr>
  </w:style>
  <w:style w:type="paragraph" w:styleId="Pieddepage">
    <w:name w:val="footer"/>
    <w:basedOn w:val="Normal"/>
    <w:link w:val="PieddepageCar"/>
    <w:uiPriority w:val="99"/>
    <w:unhideWhenUsed/>
    <w:rsid w:val="00806931"/>
    <w:pPr>
      <w:tabs>
        <w:tab w:val="center" w:pos="4536"/>
        <w:tab w:val="right" w:pos="9072"/>
      </w:tabs>
    </w:pPr>
  </w:style>
  <w:style w:type="character" w:customStyle="1" w:styleId="PieddepageCar">
    <w:name w:val="Pied de page Car"/>
    <w:basedOn w:val="Policepardfaut"/>
    <w:link w:val="Pieddepage"/>
    <w:uiPriority w:val="99"/>
    <w:rsid w:val="0080693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71B59"/>
    <w:pPr>
      <w:ind w:left="720"/>
      <w:contextualSpacing/>
    </w:pPr>
  </w:style>
  <w:style w:type="table" w:styleId="Grilledutableau">
    <w:name w:val="Table Grid"/>
    <w:basedOn w:val="TableauNormal"/>
    <w:uiPriority w:val="59"/>
    <w:rsid w:val="00347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5772B"/>
    <w:rPr>
      <w:rFonts w:ascii="Tahoma" w:hAnsi="Tahoma" w:cs="Tahoma"/>
      <w:sz w:val="16"/>
      <w:szCs w:val="16"/>
    </w:rPr>
  </w:style>
  <w:style w:type="character" w:customStyle="1" w:styleId="TextedebullesCar">
    <w:name w:val="Texte de bulles Car"/>
    <w:basedOn w:val="Policepardfaut"/>
    <w:link w:val="Textedebulles"/>
    <w:uiPriority w:val="99"/>
    <w:semiHidden/>
    <w:rsid w:val="0085772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8med79-84.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EDB8-27DE-4907-8C52-A19DDBEF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395</Words>
  <Characters>2178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User</cp:lastModifiedBy>
  <cp:revision>29</cp:revision>
  <cp:lastPrinted>2011-02-10T06:17:00Z</cp:lastPrinted>
  <dcterms:created xsi:type="dcterms:W3CDTF">2011-02-05T17:18:00Z</dcterms:created>
  <dcterms:modified xsi:type="dcterms:W3CDTF">2014-01-30T09:30:00Z</dcterms:modified>
</cp:coreProperties>
</file>